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0213" w14:textId="304D6FCF" w:rsidR="008D1DC3" w:rsidRPr="00A15838" w:rsidRDefault="00620B37" w:rsidP="009D5D54">
      <w:pPr>
        <w:spacing w:after="0"/>
        <w:jc w:val="center"/>
        <w:rPr>
          <w:rFonts w:ascii="Book Antiqua" w:hAnsi="Book Antiqua"/>
          <w:sz w:val="48"/>
          <w:szCs w:val="48"/>
        </w:rPr>
      </w:pPr>
      <w:r w:rsidRPr="00A15838">
        <w:rPr>
          <w:rFonts w:ascii="Book Antiqua" w:hAnsi="Book Antiqua"/>
          <w:sz w:val="48"/>
          <w:szCs w:val="48"/>
        </w:rPr>
        <w:t>Four Square Debrief</w:t>
      </w:r>
    </w:p>
    <w:p w14:paraId="08A10214" w14:textId="5B03A669" w:rsidR="00620B37" w:rsidRPr="00A15838" w:rsidRDefault="008D6E99" w:rsidP="009D5D54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Peer Observation B</w:t>
      </w:r>
      <w:r w:rsidR="00C84E83">
        <w:rPr>
          <w:rFonts w:ascii="Book Antiqua" w:hAnsi="Book Antiqua"/>
        </w:rPr>
        <w:t>4</w:t>
      </w:r>
      <w:r w:rsidR="00046A24" w:rsidRPr="00A15838">
        <w:rPr>
          <w:rFonts w:ascii="Book Antiqua" w:hAnsi="Book Antiqua"/>
        </w:rPr>
        <w:t xml:space="preserve"> (</w:t>
      </w:r>
      <w:r w:rsidR="00C84E83">
        <w:rPr>
          <w:rFonts w:ascii="Book Antiqua" w:hAnsi="Book Antiqua"/>
        </w:rPr>
        <w:t>O’Donnell</w:t>
      </w:r>
      <w:r w:rsidR="00046A24" w:rsidRPr="00A15838">
        <w:rPr>
          <w:rFonts w:ascii="Book Antiqua" w:hAnsi="Book Antiqua"/>
        </w:rPr>
        <w:t>)</w:t>
      </w:r>
    </w:p>
    <w:p w14:paraId="08A10215" w14:textId="6102D95E" w:rsidR="00046A24" w:rsidRPr="00A15838" w:rsidRDefault="00046A24" w:rsidP="009D5D54">
      <w:pPr>
        <w:spacing w:after="0"/>
        <w:jc w:val="center"/>
        <w:rPr>
          <w:rFonts w:ascii="Book Antiqua" w:hAnsi="Book Antiqua"/>
        </w:rPr>
      </w:pPr>
      <w:r w:rsidRPr="00A15838">
        <w:rPr>
          <w:rFonts w:ascii="Book Antiqua" w:hAnsi="Book Antiqua"/>
        </w:rPr>
        <w:t xml:space="preserve">Present:  </w:t>
      </w:r>
      <w:r w:rsidR="00C84E83">
        <w:rPr>
          <w:rFonts w:ascii="Book Antiqua" w:hAnsi="Book Antiqua"/>
        </w:rPr>
        <w:t>Hutchins, Beck, Mohrbutter, L. Rabiola, Weinandt, Bock</w:t>
      </w:r>
    </w:p>
    <w:p w14:paraId="08A10216" w14:textId="47C95CE8" w:rsidR="00620B37" w:rsidRPr="00A15838" w:rsidRDefault="00046A24" w:rsidP="009D5D54">
      <w:pPr>
        <w:spacing w:after="0"/>
        <w:jc w:val="center"/>
        <w:rPr>
          <w:rFonts w:ascii="Book Antiqua" w:hAnsi="Book Antiqua"/>
        </w:rPr>
      </w:pPr>
      <w:r w:rsidRPr="00A15838">
        <w:rPr>
          <w:rFonts w:ascii="Book Antiqua" w:hAnsi="Book Antiqua"/>
        </w:rPr>
        <w:t xml:space="preserve">Wednesday, </w:t>
      </w:r>
      <w:r w:rsidR="008D6E99">
        <w:rPr>
          <w:rFonts w:ascii="Book Antiqua" w:hAnsi="Book Antiqua"/>
        </w:rPr>
        <w:t>November 15,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07B6" w:rsidRPr="00A15838" w14:paraId="08A10224" w14:textId="77777777" w:rsidTr="00620B37">
        <w:tc>
          <w:tcPr>
            <w:tcW w:w="4788" w:type="dxa"/>
          </w:tcPr>
          <w:p w14:paraId="6BB4E099" w14:textId="77777777" w:rsidR="00C84E83" w:rsidRDefault="00620B37" w:rsidP="009F207B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>Content</w:t>
            </w:r>
          </w:p>
          <w:p w14:paraId="6D7FE3F2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thought the relevance of the videos help pique the student interest</w:t>
            </w:r>
          </w:p>
          <w:p w14:paraId="5AEE8D43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-Read aloud:  Lent suggests teacher stopping and then students talking about their questions and connections.</w:t>
            </w:r>
          </w:p>
          <w:p w14:paraId="22DE11FF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-The topic/content was very engaging</w:t>
            </w:r>
          </w:p>
          <w:p w14:paraId="065924A3" w14:textId="77777777" w:rsidR="00046A24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-The different types of literature were all beneficial</w:t>
            </w:r>
            <w:r w:rsidR="009F207B" w:rsidRPr="007507B6">
              <w:rPr>
                <w:rFonts w:ascii="Book Antiqua" w:hAnsi="Book Antiqua"/>
                <w:sz w:val="18"/>
              </w:rPr>
              <w:t xml:space="preserve"> </w:t>
            </w:r>
            <w:r w:rsidRPr="007507B6">
              <w:rPr>
                <w:rFonts w:ascii="Book Antiqua" w:hAnsi="Book Antiqua"/>
                <w:sz w:val="18"/>
              </w:rPr>
              <w:t>to the lesson.</w:t>
            </w:r>
          </w:p>
          <w:p w14:paraId="265971D8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-The info graphic made the info really applicable.</w:t>
            </w:r>
          </w:p>
          <w:p w14:paraId="67A84DE7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wonder if the students looked up or researched articles it would engage students more in the lesson?</w:t>
            </w:r>
          </w:p>
          <w:p w14:paraId="4B6D0875" w14:textId="77777777" w:rsidR="00C84E83" w:rsidRPr="007507B6" w:rsidRDefault="00C84E83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-Students were very engaged when you read the poem dramatically with pauses so they had time to think.</w:t>
            </w:r>
          </w:p>
          <w:p w14:paraId="76827B00" w14:textId="583A4848" w:rsidR="00C84E83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-I wonder if you coul</w:t>
            </w:r>
            <w:r w:rsidRPr="007507B6">
              <w:rPr>
                <w:rFonts w:ascii="Book Antiqua" w:hAnsi="Book Antiqua"/>
                <w:sz w:val="18"/>
              </w:rPr>
              <w:t>d</w:t>
            </w:r>
            <w:r>
              <w:rPr>
                <w:rFonts w:ascii="Book Antiqua" w:hAnsi="Book Antiqua"/>
                <w:sz w:val="18"/>
              </w:rPr>
              <w:t xml:space="preserve"> </w:t>
            </w:r>
            <w:r w:rsidRPr="007507B6">
              <w:rPr>
                <w:rFonts w:ascii="Book Antiqua" w:hAnsi="Book Antiqua"/>
                <w:sz w:val="18"/>
              </w:rPr>
              <w:t xml:space="preserve">have students pair &amp; share about their emotions/connections </w:t>
            </w:r>
          </w:p>
          <w:p w14:paraId="0E3D5FA5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-What kind of writing could this content inspire?</w:t>
            </w:r>
          </w:p>
          <w:p w14:paraId="16812346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-The topic was relevant and many students had great follow-up questions.</w:t>
            </w:r>
          </w:p>
          <w:p w14:paraId="20938862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-Your lesson went from global impact to local.  Clear learning was happening!</w:t>
            </w:r>
          </w:p>
          <w:p w14:paraId="484B4234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-Great strategy use – kept the class flowing.</w:t>
            </w:r>
          </w:p>
          <w:p w14:paraId="3F6135F0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thought the students really started paying attention to the lesson with Mr. O.D. started reading the poem.  His enthusiasm made it hard NOT to pay attention.</w:t>
            </w:r>
          </w:p>
          <w:p w14:paraId="1B31AE04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was wondering if you could have had them hand up – pair- share with questions.</w:t>
            </w:r>
          </w:p>
          <w:p w14:paraId="4661D04D" w14:textId="28A2E705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 xml:space="preserve">-The quote “first </w:t>
            </w:r>
            <w:proofErr w:type="gramStart"/>
            <w:r w:rsidRPr="007507B6">
              <w:rPr>
                <w:rFonts w:ascii="Book Antiqua" w:hAnsi="Book Antiqua"/>
                <w:sz w:val="18"/>
              </w:rPr>
              <w:t>your learn</w:t>
            </w:r>
            <w:proofErr w:type="gramEnd"/>
            <w:r w:rsidRPr="007507B6">
              <w:rPr>
                <w:rFonts w:ascii="Book Antiqua" w:hAnsi="Book Antiqua"/>
                <w:sz w:val="18"/>
              </w:rPr>
              <w:t xml:space="preserve"> to read, then you read to learn” seemed to really inspire the students.  Higher level question was inspiring how well the students were answering them.</w:t>
            </w:r>
          </w:p>
          <w:p w14:paraId="1C69CF4B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-This lesson was amazing</w:t>
            </w:r>
          </w:p>
          <w:p w14:paraId="4333CF58" w14:textId="77777777" w:rsidR="007507B6" w:rsidRP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wonder if the students would be more focused in their answers if they had questions in print in front of them.</w:t>
            </w:r>
          </w:p>
          <w:p w14:paraId="482876C0" w14:textId="77777777" w:rsidR="007507B6" w:rsidRDefault="007507B6" w:rsidP="009F207B">
            <w:pPr>
              <w:rPr>
                <w:rFonts w:ascii="Book Antiqua" w:hAnsi="Book Antiqua"/>
                <w:sz w:val="18"/>
              </w:rPr>
            </w:pPr>
            <w:r w:rsidRPr="007507B6">
              <w:rPr>
                <w:rFonts w:ascii="Book Antiqua" w:hAnsi="Book Antiqua"/>
                <w:sz w:val="18"/>
              </w:rPr>
              <w:t>-I really enjoyed seeing the level of the lesson, global to local. It helped them connect to their own experiences.</w:t>
            </w:r>
          </w:p>
          <w:p w14:paraId="187418E5" w14:textId="77777777" w:rsidR="007507B6" w:rsidRDefault="007507B6" w:rsidP="009F207B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-Could students have has their own discussion about cartoon with partner/group?</w:t>
            </w:r>
          </w:p>
          <w:p w14:paraId="250AFB71" w14:textId="77777777" w:rsidR="007507B6" w:rsidRDefault="007507B6" w:rsidP="009F207B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-Instructions for writing a summary/questions/answers should be on a paper in front of students.</w:t>
            </w:r>
          </w:p>
          <w:p w14:paraId="08A1021A" w14:textId="045190CE" w:rsidR="007507B6" w:rsidRPr="00A15838" w:rsidRDefault="007507B6" w:rsidP="009F20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</w:rPr>
              <w:t>-Age of writer for the poem was great!  Your question about a time you were sad/missed someone helped personalize the learning.  Work on discussing author’s (or artist’s) purpose for the cartoon.</w:t>
            </w:r>
          </w:p>
        </w:tc>
        <w:tc>
          <w:tcPr>
            <w:tcW w:w="4788" w:type="dxa"/>
          </w:tcPr>
          <w:p w14:paraId="08A1021B" w14:textId="77777777" w:rsidR="00620B37" w:rsidRPr="00A15838" w:rsidRDefault="00046A24" w:rsidP="00620B37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>Questions</w:t>
            </w:r>
          </w:p>
          <w:p w14:paraId="73338F70" w14:textId="0FFC87CF" w:rsidR="009F207B" w:rsidRDefault="00046A24" w:rsidP="007507B6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>-</w:t>
            </w:r>
            <w:r w:rsidR="007507B6">
              <w:rPr>
                <w:rFonts w:ascii="Book Antiqua" w:hAnsi="Book Antiqua"/>
              </w:rPr>
              <w:t>What if Mr. O allowed more think time after his check for understanding questions?</w:t>
            </w:r>
          </w:p>
          <w:p w14:paraId="65F2CAB7" w14:textId="1C646EAE" w:rsidR="007507B6" w:rsidRDefault="007507B6" w:rsidP="007507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-How would you feel about doing a science based book?</w:t>
            </w:r>
          </w:p>
          <w:p w14:paraId="6FEBE3A5" w14:textId="77777777" w:rsidR="008D6E99" w:rsidRPr="00A15838" w:rsidRDefault="008D6E99" w:rsidP="008D6E99">
            <w:pPr>
              <w:rPr>
                <w:rFonts w:ascii="Book Antiqua" w:hAnsi="Book Antiqua"/>
              </w:rPr>
            </w:pPr>
          </w:p>
          <w:p w14:paraId="08A10221" w14:textId="77777777" w:rsidR="00046A24" w:rsidRPr="00A15838" w:rsidRDefault="00046A24" w:rsidP="00620B37">
            <w:pPr>
              <w:rPr>
                <w:rFonts w:ascii="Book Antiqua" w:hAnsi="Book Antiqua"/>
              </w:rPr>
            </w:pPr>
          </w:p>
          <w:p w14:paraId="08A10222" w14:textId="77777777" w:rsidR="00620B37" w:rsidRPr="00A15838" w:rsidRDefault="00620B37" w:rsidP="00620B37">
            <w:pPr>
              <w:rPr>
                <w:rFonts w:ascii="Book Antiqua" w:hAnsi="Book Antiqua"/>
                <w:vertAlign w:val="subscript"/>
              </w:rPr>
            </w:pPr>
          </w:p>
          <w:p w14:paraId="08A10223" w14:textId="77777777" w:rsidR="00620B37" w:rsidRPr="00A15838" w:rsidRDefault="00620B37" w:rsidP="00620B37">
            <w:pPr>
              <w:ind w:left="360"/>
              <w:rPr>
                <w:rFonts w:ascii="Book Antiqua" w:hAnsi="Book Antiqua"/>
              </w:rPr>
            </w:pPr>
          </w:p>
        </w:tc>
      </w:tr>
      <w:tr w:rsidR="007507B6" w:rsidRPr="00A15838" w14:paraId="08A1023A" w14:textId="77777777" w:rsidTr="00620B37">
        <w:tc>
          <w:tcPr>
            <w:tcW w:w="4788" w:type="dxa"/>
          </w:tcPr>
          <w:p w14:paraId="08A10225" w14:textId="77777777" w:rsidR="00620B37" w:rsidRPr="00A15838" w:rsidRDefault="00046A24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>Process</w:t>
            </w:r>
          </w:p>
          <w:p w14:paraId="3FE4A690" w14:textId="4C52D4B1" w:rsidR="007507B6" w:rsidRDefault="008D6E99" w:rsidP="007507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="007507B6">
              <w:rPr>
                <w:rFonts w:ascii="Book Antiqua" w:hAnsi="Book Antiqua"/>
              </w:rPr>
              <w:t>I wonder if you will do it again?  I hope you enjoyed the process.</w:t>
            </w:r>
          </w:p>
          <w:p w14:paraId="20B669E9" w14:textId="25C26A90" w:rsidR="007507B6" w:rsidRDefault="007507B6" w:rsidP="007507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-Makes an impact in the best possible way!</w:t>
            </w:r>
          </w:p>
          <w:p w14:paraId="2E7ED34E" w14:textId="482CE0BD" w:rsidR="007507B6" w:rsidRDefault="007507B6" w:rsidP="007507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-Great time when the critical friends are well ran</w:t>
            </w:r>
          </w:p>
          <w:p w14:paraId="7CB68B72" w14:textId="36730CB0" w:rsidR="007507B6" w:rsidRDefault="007507B6" w:rsidP="007507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-I hope this critical friends help you grow as an instructor!</w:t>
            </w:r>
          </w:p>
          <w:p w14:paraId="08A1022E" w14:textId="179165BE" w:rsidR="00046A24" w:rsidRPr="00A15838" w:rsidRDefault="00282E96" w:rsidP="007507B6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88" w:type="dxa"/>
          </w:tcPr>
          <w:p w14:paraId="08A1022F" w14:textId="77777777" w:rsidR="00620B37" w:rsidRPr="00A15838" w:rsidRDefault="00620B37">
            <w:pPr>
              <w:rPr>
                <w:rFonts w:ascii="Book Antiqua" w:hAnsi="Book Antiqua"/>
              </w:rPr>
            </w:pPr>
            <w:r w:rsidRPr="00A15838">
              <w:rPr>
                <w:rFonts w:ascii="Book Antiqua" w:hAnsi="Book Antiqua"/>
              </w:rPr>
              <w:t>Affirmations/Thank You</w:t>
            </w:r>
          </w:p>
          <w:p w14:paraId="543C9D13" w14:textId="37087F5B" w:rsidR="001B4CB6" w:rsidRDefault="007507B6" w:rsidP="001B4C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-Thank you for allowing us in your room to watch!  You were amazing!</w:t>
            </w:r>
          </w:p>
          <w:p w14:paraId="5C0A97BB" w14:textId="29BED8A1" w:rsidR="007507B6" w:rsidRDefault="007507B6" w:rsidP="001B4C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-Thank you for allowing us to come into your room.  You were amazing</w:t>
            </w:r>
          </w:p>
          <w:p w14:paraId="19895568" w14:textId="01982E3E" w:rsidR="007507B6" w:rsidRDefault="007507B6" w:rsidP="001B4C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-Seeing your success with our kids gives me hope for my class</w:t>
            </w:r>
          </w:p>
          <w:p w14:paraId="46329EF2" w14:textId="7542771C" w:rsidR="007507B6" w:rsidRPr="00A15838" w:rsidRDefault="007507B6" w:rsidP="001B4C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-Such a great lesson.  Helped keep students engaged!</w:t>
            </w:r>
          </w:p>
          <w:p w14:paraId="08A10238" w14:textId="77777777" w:rsidR="00282E96" w:rsidRPr="00A15838" w:rsidRDefault="00282E96" w:rsidP="00282E96">
            <w:pPr>
              <w:rPr>
                <w:rFonts w:ascii="Book Antiqua" w:hAnsi="Book Antiqua"/>
              </w:rPr>
            </w:pPr>
          </w:p>
          <w:p w14:paraId="08A10239" w14:textId="77777777" w:rsidR="00046A24" w:rsidRPr="00A15838" w:rsidRDefault="00046A24" w:rsidP="00046A24">
            <w:pPr>
              <w:rPr>
                <w:rFonts w:ascii="Book Antiqua" w:hAnsi="Book Antiqua"/>
              </w:rPr>
            </w:pPr>
          </w:p>
        </w:tc>
      </w:tr>
    </w:tbl>
    <w:p w14:paraId="08A1023B" w14:textId="77777777" w:rsidR="00620B37" w:rsidRPr="00A15838" w:rsidRDefault="00620B37">
      <w:pPr>
        <w:rPr>
          <w:rFonts w:ascii="Book Antiqua" w:hAnsi="Book Antiqua"/>
        </w:rPr>
      </w:pPr>
    </w:p>
    <w:sectPr w:rsidR="00620B37" w:rsidRPr="00A15838" w:rsidSect="009D5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bubblews.com/assets/images/news/1861457348_1392131447.png" style="width:290.3pt;height:399.8pt;visibility:visible;mso-wrap-style:square" o:bullet="t">
        <v:imagedata r:id="rId1" o:title="1861457348_1392131447"/>
      </v:shape>
    </w:pict>
  </w:numPicBullet>
  <w:abstractNum w:abstractNumId="0" w15:restartNumberingAfterBreak="0">
    <w:nsid w:val="6C2A4F05"/>
    <w:multiLevelType w:val="hybridMultilevel"/>
    <w:tmpl w:val="8AAA31C0"/>
    <w:lvl w:ilvl="0" w:tplc="1944A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02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E5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22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F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49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C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5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4AD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37"/>
    <w:rsid w:val="00046A24"/>
    <w:rsid w:val="001B4CB6"/>
    <w:rsid w:val="00282E96"/>
    <w:rsid w:val="00597B68"/>
    <w:rsid w:val="00620B37"/>
    <w:rsid w:val="00724191"/>
    <w:rsid w:val="0073339A"/>
    <w:rsid w:val="007507B6"/>
    <w:rsid w:val="008469BA"/>
    <w:rsid w:val="008D1DC3"/>
    <w:rsid w:val="008D6E99"/>
    <w:rsid w:val="008F0DC0"/>
    <w:rsid w:val="009D5D54"/>
    <w:rsid w:val="009F207B"/>
    <w:rsid w:val="00A15838"/>
    <w:rsid w:val="00C84E83"/>
    <w:rsid w:val="00D9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0213"/>
  <w15:docId w15:val="{1E86BF80-57FE-4F04-8708-F74C0D55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Figueroa</dc:creator>
  <cp:lastModifiedBy>Jeaneen Talbott</cp:lastModifiedBy>
  <cp:revision>3</cp:revision>
  <cp:lastPrinted>2014-04-17T12:06:00Z</cp:lastPrinted>
  <dcterms:created xsi:type="dcterms:W3CDTF">2017-11-27T20:48:00Z</dcterms:created>
  <dcterms:modified xsi:type="dcterms:W3CDTF">2017-11-27T20:50:00Z</dcterms:modified>
</cp:coreProperties>
</file>